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561D" w14:textId="525512A8" w:rsidR="00B27E5F" w:rsidRDefault="00B27E5F" w:rsidP="00B27E5F">
      <w:pPr>
        <w:rPr>
          <w:b/>
          <w:bCs/>
          <w:sz w:val="24"/>
          <w:szCs w:val="24"/>
        </w:rPr>
      </w:pPr>
      <w:r w:rsidRPr="007C257C">
        <w:rPr>
          <w:b/>
          <w:bCs/>
          <w:sz w:val="24"/>
          <w:szCs w:val="24"/>
        </w:rPr>
        <w:t>3.</w:t>
      </w:r>
      <w:r w:rsidR="007C257C" w:rsidRPr="007C257C">
        <w:rPr>
          <w:b/>
          <w:bCs/>
          <w:sz w:val="24"/>
          <w:szCs w:val="24"/>
        </w:rPr>
        <w:t>2</w:t>
      </w:r>
      <w:r w:rsidRPr="007C257C">
        <w:rPr>
          <w:b/>
          <w:bCs/>
          <w:sz w:val="24"/>
          <w:szCs w:val="24"/>
        </w:rPr>
        <w:t xml:space="preserve">.1.- </w:t>
      </w:r>
      <w:r w:rsidR="007C257C" w:rsidRPr="007C257C">
        <w:rPr>
          <w:b/>
          <w:bCs/>
          <w:sz w:val="24"/>
          <w:szCs w:val="24"/>
        </w:rPr>
        <w:t>Gastos de personal y su porcentaje sobre el gasto total</w:t>
      </w:r>
    </w:p>
    <w:p w14:paraId="61C540C3" w14:textId="24B9A268" w:rsidR="007C257C" w:rsidRPr="007C257C" w:rsidRDefault="007C257C" w:rsidP="00B27E5F">
      <w:pPr>
        <w:rPr>
          <w:sz w:val="24"/>
          <w:szCs w:val="24"/>
        </w:rPr>
      </w:pPr>
      <w:r>
        <w:rPr>
          <w:sz w:val="24"/>
          <w:szCs w:val="24"/>
        </w:rPr>
        <w:t xml:space="preserve">El gasto de personal en el </w:t>
      </w:r>
      <w:r w:rsidR="002C2FE0">
        <w:rPr>
          <w:sz w:val="24"/>
          <w:szCs w:val="24"/>
        </w:rPr>
        <w:t>ejercicio 202</w:t>
      </w:r>
      <w:r w:rsidR="007B0957">
        <w:rPr>
          <w:sz w:val="24"/>
          <w:szCs w:val="24"/>
        </w:rPr>
        <w:t>2</w:t>
      </w:r>
      <w:r w:rsidR="002C2FE0">
        <w:rPr>
          <w:sz w:val="24"/>
          <w:szCs w:val="24"/>
        </w:rPr>
        <w:t xml:space="preserve"> fue de </w:t>
      </w:r>
      <w:r w:rsidR="007B0957">
        <w:rPr>
          <w:sz w:val="24"/>
          <w:szCs w:val="24"/>
        </w:rPr>
        <w:t>2.200.617</w:t>
      </w:r>
      <w:r w:rsidR="002C2FE0">
        <w:rPr>
          <w:sz w:val="24"/>
          <w:szCs w:val="24"/>
        </w:rPr>
        <w:t xml:space="preserve">€ y su porcentaje sobre el total de gastos del mismo ejercicio fue del </w:t>
      </w:r>
      <w:r w:rsidR="007B0957">
        <w:rPr>
          <w:sz w:val="24"/>
          <w:szCs w:val="24"/>
        </w:rPr>
        <w:t>37,97</w:t>
      </w:r>
      <w:r w:rsidR="002C2FE0">
        <w:rPr>
          <w:sz w:val="24"/>
          <w:szCs w:val="24"/>
        </w:rPr>
        <w:t>%.</w:t>
      </w:r>
    </w:p>
    <w:p w14:paraId="438AC2E6" w14:textId="77777777" w:rsidR="00105398" w:rsidRDefault="00105398"/>
    <w:sectPr w:rsidR="0010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F"/>
    <w:rsid w:val="00050329"/>
    <w:rsid w:val="00105398"/>
    <w:rsid w:val="002C2FE0"/>
    <w:rsid w:val="007B0957"/>
    <w:rsid w:val="007C257C"/>
    <w:rsid w:val="008327B7"/>
    <w:rsid w:val="00874CFB"/>
    <w:rsid w:val="00B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1D0"/>
  <w15:chartTrackingRefBased/>
  <w15:docId w15:val="{8ADDBA86-CCE3-494F-B4A2-1148BFB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Suárez Monzón</dc:creator>
  <cp:keywords/>
  <dc:description/>
  <cp:lastModifiedBy>Maria Isabel Suárez Monzón</cp:lastModifiedBy>
  <cp:revision>3</cp:revision>
  <dcterms:created xsi:type="dcterms:W3CDTF">2023-05-16T10:06:00Z</dcterms:created>
  <dcterms:modified xsi:type="dcterms:W3CDTF">2023-05-17T11:09:00Z</dcterms:modified>
</cp:coreProperties>
</file>